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YÜKLENİCİ PERSONELİ DAVRANIŞ KURALLARI</w:t>
      </w:r>
      <w:r w:rsidDel="00000000" w:rsidR="00000000" w:rsidRPr="00000000">
        <w:rPr>
          <w:rFonts w:ascii="Times New Roman" w:cs="Times New Roman" w:eastAsia="Times New Roman" w:hAnsi="Times New Roman"/>
          <w:b w:val="1"/>
          <w:bCs w:val="1"/>
          <w:sz w:val="22"/>
          <w:szCs w:val="22"/>
          <w:vertAlign w:val="superscript"/>
        </w:rPr>
        <w:footnoteReference w:customMarkFollows="0" w:id="0"/>
      </w:r>
      <w:r w:rsidDel="00000000" w:rsidR="00000000" w:rsidRPr="00000000">
        <w:rPr>
          <w:rtl w:val="0"/>
        </w:rPr>
      </w:r>
    </w:p>
    <w:p w:rsidR="00000000" w:rsidDel="00000000" w:rsidP="00000000" w:rsidRDefault="00000000" w:rsidRPr="00000000" w14:paraId="00000002">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Bu Davranış Kuralları, İşlerle ilgili çevresel ve sosyal riskleri ele almaya yönelik önlemlerimizin bir parçasıdır. İstisnasız olarak; Çalışma Sahasındaki veya İşlerin yürütüldüğü diğer yerlerdeki tüm personelimiz, işçilerimiz ve diğer çalışanlarımız, ortaklarımız ve alt yükleniciler ile tedarikçiler dahil temsilcilerimiz için geçerlidir. Ayrıca her bir alt yüklenicinin personeli ve İşlerin yürütülmesinde bize yardımcı olan diğer tüm personel için de geçerlidir. Bu kişilerin tamamı “Yüklenici Personeli” olarak anılacaktır ve bu Davranış Kurallarına tabidir. Ayrıca, tüm personelin Ek 8'de sunulan şablona göre hazırlanmış kendi bireysel Davranış Kurallarını imzalaması gerekmektedir.</w:t>
      </w:r>
    </w:p>
    <w:p w:rsidR="00000000" w:rsidDel="00000000" w:rsidP="00000000" w:rsidRDefault="00000000" w:rsidRPr="00000000" w14:paraId="00000003">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Bu Davranış Kuralları, tüm Yüklenici Personelinden talep ettiğimiz davranışları belirlemektedir. İş yerimiz; güvenli olmayan, saldırgan, aşağılayıcı veya şiddet içeren davranışların hoş görülmeyeceği ve tüm kişilerin misilleme korkusu olmadan sorunları veya endişeleri dile getirirken kendilerini rahat hissetmeleri gereken bir ortamdır.</w:t>
      </w:r>
    </w:p>
    <w:p w:rsidR="00000000" w:rsidDel="00000000" w:rsidP="00000000" w:rsidRDefault="00000000" w:rsidRPr="00000000" w14:paraId="00000004">
      <w:pPr>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Gerekli Davranışlar </w:t>
      </w:r>
    </w:p>
    <w:p w:rsidR="00000000" w:rsidDel="00000000" w:rsidP="00000000" w:rsidRDefault="00000000" w:rsidRPr="00000000" w14:paraId="00000005">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Yüklenici Personeli şunları yapacaktır:</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Görevlerini yetkin ve titiz bir şekilde yerine getirecektir;</w:t>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Bu Davranış Kurallarına ve diğer Yüklenici Personelinin ve diğer kişilerin sağlığını, güvenliğini ve refahını koruma gereklilikleri dahil olmak üzere geçerli tüm yasalara, yönetmeliklere ve diğer gerekliliklere uyacaktır;</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Güvenli bir çalışma ortamı sürdürecektir; buna şunlar dahildir:</w:t>
      </w:r>
    </w:p>
    <w:p w:rsidR="00000000" w:rsidDel="00000000" w:rsidP="00000000" w:rsidRDefault="00000000" w:rsidRPr="00000000" w14:paraId="000000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Her kişinin kontrolü altındaki </w:t>
      </w:r>
      <w:r w:rsidDel="00000000" w:rsidR="00000000" w:rsidRPr="00000000">
        <w:rPr>
          <w:rFonts w:ascii="Times New Roman" w:cs="Times New Roman" w:eastAsia="Times New Roman" w:hAnsi="Times New Roman"/>
          <w:sz w:val="22"/>
          <w:szCs w:val="22"/>
          <w:rtl w:val="0"/>
        </w:rPr>
        <w:t xml:space="preserve">işyerlerinin</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makinelerin, ekipmanların ve süreçlerin güvenli ve sağlık açısından risk oluşturmamasını sağlamak;</w:t>
      </w:r>
    </w:p>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Gerekli kişisel koruyucu ekipmanları giymek;</w:t>
      </w:r>
    </w:p>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Kimyasal, fiziksel ve biyolojik maddeler ve ajanlarla ilgili uygun önlemleri kullanmak ve</w:t>
      </w:r>
    </w:p>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Geçerli acil durum operasyon prosedürlerini takip etmek.</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Güvenli veya sağlıklı olmadığına inandığı iş durumlarını bildirecek ve yaşamı veya sağlığı için yakın ve ciddi bir tehlike oluşturduğuna makul bir şekilde inandığı bir iş durumundan kendisini çekecektir;</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Diğer insanlara saygılı davranacak ve kadınlar, engelliler, göçmen işçiler veya çocuklar gibi belirli gruplara karşı ayrımcılık yapmayacaktır;</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Diğer Yüklenici veya İşveren Personeline yönelik istenmeyen cinsel yaklaşımlar, cinsel iyilik talepleri ve cinsel nitelikteki diğer sözlü veya fiziksel davranışlar anlamına gelen Cinsel Tacizde bulunmayacaktır;</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Başkasının cinsel sömürüsünden maddi, sosyal veya siyasi olarak yararlanmak dahil ancak bununla sınırlı olmamak üzere, cinsel amaçlar için savunmasızlık durumunun, güç farkının veya güvenin fiili veya teşebbüs aşamasındaki kötüye kullanımı anlamına gelen Cinsel İstismarda bulunmayacaktır;</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Güç kullanarak veya eşitsiz veya zorlayıcı koşullar altında gerçekleştirilen, cinsel nitelikteki fiili veya tehdit edici fiziksel saldırı anlamına gelen Cinsel İhlalde bulunmayacaktır;</w:t>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Cinsel karşılıklarda (örneğin terfi gibi olumlu muamele vaatleri, işini kaybetme gibi olumsuz muamele tehditleri, cinsel eylemlere bağlı ayni veya nakdi ödemeler yapmak) ve her türlü aşağılayıcı, alçaltıcı veya sömürücü davranışta bulunmayacaktır;</w:t>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Hiçbir zaman, hiçbir şekilde fuhuş kullanımında bulunmayacaktır;</w:t>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Dijital medya dahil olmak üzere, 18 yaşın altındaki bireylerle (önceden mevcut bir evlilik durumu hariç) hiçbir şekilde cinsel temas veya cinsel aktivitede bulunmayacaktır. Bir çocuğun yaşına ilişkin hatalı inanç bir savunma değildir. Çocuğun onamı da bir savunma veya mazeret değildir;</w:t>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Aşağılayıcı, tehdit edici, taciz edici, suistimal edici, kültürel olarak uygunsuz veya cinsel açıdan kışkırtıcı dil ve davranışlarda bulunmayacaktır. Bunlar tüm şirket çalışanları, ortakları ve alt yükleniciler ile tedarikçiler dahil temsilcileri arasında yasaktır;</w:t>
      </w:r>
    </w:p>
    <w:p w:rsidR="00000000" w:rsidDel="00000000" w:rsidP="00000000" w:rsidRDefault="00000000" w:rsidRPr="00000000" w14:paraId="0000001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Çalışma sahasında, çalışma sahası çevresinde, işçi kamplarında veya yerel topluluk içinde olup olmadığına bakılmaksızın hiçbir Toplumsal Cinsiyete Dayalı Şiddet (TCDŞ) türünde bulunmayacaktır;</w:t>
      </w:r>
    </w:p>
    <w:p w:rsidR="00000000" w:rsidDel="00000000" w:rsidP="00000000" w:rsidRDefault="00000000" w:rsidRPr="00000000" w14:paraId="0000001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Cinsel eyleme dahil olan tüm tarafların tam onamı olmadıkça, şirketin herhangi bir </w:t>
      </w:r>
      <w:r w:rsidDel="00000000" w:rsidR="00000000" w:rsidRPr="00000000">
        <w:rPr>
          <w:rFonts w:ascii="Times New Roman" w:cs="Times New Roman" w:eastAsia="Times New Roman" w:hAnsi="Times New Roman"/>
          <w:sz w:val="22"/>
          <w:szCs w:val="22"/>
          <w:rtl w:val="0"/>
        </w:rPr>
        <w:t xml:space="preserve">çalışanıyla</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(her düzeyde) ve iş yerini çevreleyen topluluk üyeleriyle cinsel etkileşime girmeyecektir. Bu, seks karşılığında topluluk üyelerine fayda (maddi veya gayrimaddi) sağlanması veya vaat edilmesini (fuhuş dahil) içeren ilişkileri kapsar. Bu tür cinsel aktiviteler, bu Kuralların kapsamında "rızasız"</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superscript"/>
          <w:rtl w:val="0"/>
        </w:rPr>
        <w:t xml:space="preserve">2</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kabul edilir; </w:t>
      </w:r>
    </w:p>
    <w:p w:rsidR="00000000" w:rsidDel="00000000" w:rsidP="00000000" w:rsidRDefault="00000000" w:rsidRPr="00000000" w14:paraId="0000001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Sözleşmenin çevresel ve sosyal yönleriyle ilgili olarak sağlık ve güvenlik konuları ile Cinsel İstismar ve İstismar (SEA) ve Cinsel Taciz (SH) konularında sağlanacak ilgili eğitim kurslarını tamamlayacaktır;</w:t>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Bu Davranış Kurallarının ihlallerini bildirecektir ve Bu Davranış Kurallarının ihlallerini bize veya İşverene bildiren ya da Yüklenici Personeli için şikayet mekanizmasını veya projenin Şikayet Mekanizmasını kullanan hiçbir kişiye karşı misilleme yapmayacaktır.</w:t>
      </w:r>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8.00000000000006"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Endişelerin Dile Getirilmesi Herhangi bir kişi, bu Davranış Kurallarının ihlali anlamına gelebileceğine inandığı veya kendisini endişelendiren bir davranış gözlemlerse, konuyu derhal dile getirmelidir.</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superscript"/>
        </w:rPr>
        <w:footnoteReference w:customMarkFollows="0" w:id="1"/>
      </w:r>
      <w:r w:rsidDel="00000000" w:rsidR="00000000" w:rsidRPr="00000000">
        <w:rPr>
          <w:rtl w:val="0"/>
        </w:rPr>
      </w:r>
    </w:p>
    <w:p w:rsidR="00000000" w:rsidDel="00000000" w:rsidP="00000000" w:rsidRDefault="00000000" w:rsidRPr="00000000" w14:paraId="0000001B">
      <w:pPr>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Endişeleri Dile Getirmek</w:t>
      </w:r>
    </w:p>
    <w:p w:rsidR="00000000" w:rsidDel="00000000" w:rsidP="00000000" w:rsidRDefault="00000000" w:rsidRPr="00000000" w14:paraId="0000001C">
      <w:pPr>
        <w:ind w:left="66" w:firstLine="0"/>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Gönüllüler ve alt yükleniciler dahil tüm çalışanların, aynı şirkette olsun veya olmasın, bir iş arkadaşının şüphelenilen veya fiili TCDŞ/CSİ/CT eylemlerini bildirmeleri şiddetle teşvik edilir. Bu, aşağıdaki yollardan biriyle yapılabilir:</w:t>
      </w:r>
    </w:p>
    <w:p w:rsidR="00000000" w:rsidDel="00000000" w:rsidP="00000000" w:rsidRDefault="00000000" w:rsidRPr="00000000" w14:paraId="0000001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8.00000000000006" w:lineRule="auto"/>
        <w:ind w:left="0" w:right="0" w:firstLine="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Yüklenici düzeyi: </w:t>
      </w:r>
    </w:p>
    <w:p w:rsidR="00000000" w:rsidDel="00000000" w:rsidP="00000000" w:rsidRDefault="00000000" w:rsidRPr="00000000" w14:paraId="0000001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144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Toplumsal cinsiyete dayalı şiddetle ilgilenme konusunda ilgili deneyime sahip [Yüklenicinin Sosyal Uzmanının adını girin] ile yazılı olarak veya şahsen [adresi girin] adresinden veya [telefon numarasını girin] numaralı telefondan veya [e-posta adresini girin] e-posta adresinden iletişime geçin; </w:t>
      </w:r>
    </w:p>
    <w:p w:rsidR="00000000" w:rsidDel="00000000" w:rsidP="00000000" w:rsidRDefault="00000000" w:rsidRPr="00000000" w14:paraId="0000001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144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veya Şikayet formunu/mektubunu Çalışma Sahalarındaki öneri/şikayet kutularına bırakın; </w:t>
      </w:r>
    </w:p>
    <w:p w:rsidR="00000000" w:rsidDel="00000000" w:rsidP="00000000" w:rsidRDefault="00000000" w:rsidRPr="00000000" w14:paraId="0000002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144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veya [yardım hattı yoksa silin] Yüklenicinin yardım hattına ulaşmak ve mesaj bırakmak için [yardım hattını girin] numarasını arayın.</w:t>
      </w:r>
    </w:p>
    <w:p w:rsidR="00000000" w:rsidDel="00000000" w:rsidP="00000000" w:rsidRDefault="00000000" w:rsidRPr="00000000" w14:paraId="0000002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AYGM P</w:t>
      </w:r>
      <w:r w:rsidDel="00000000" w:rsidR="00000000" w:rsidRPr="00000000">
        <w:rPr>
          <w:rFonts w:ascii="Times New Roman" w:cs="Times New Roman" w:eastAsia="Times New Roman" w:hAnsi="Times New Roman"/>
          <w:sz w:val="22"/>
          <w:szCs w:val="22"/>
          <w:rtl w:val="0"/>
        </w:rPr>
        <w:t xml:space="preserve">UB</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Düzeyi: </w:t>
      </w:r>
    </w:p>
    <w:p w:rsidR="00000000" w:rsidDel="00000000" w:rsidP="00000000" w:rsidRDefault="00000000" w:rsidRPr="00000000" w14:paraId="0000002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144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[AYGM </w:t>
      </w:r>
      <w:r w:rsidDel="00000000" w:rsidR="00000000" w:rsidRPr="00000000">
        <w:rPr>
          <w:rFonts w:ascii="Times New Roman" w:cs="Times New Roman" w:eastAsia="Times New Roman" w:hAnsi="Times New Roman"/>
          <w:sz w:val="22"/>
          <w:szCs w:val="22"/>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Sosyal Uzmanının adını girin] ile yazılı olarak veya şahsen [adresi girin] adresinden veya [telefon numarasını girin] numaralı telefondan veya [e-posta adresini girin] e-posta adresinden iletişime geçin; veya</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144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ETMIC ALT-</w:t>
      </w:r>
      <w:r w:rsidDel="00000000" w:rsidR="00000000" w:rsidRPr="00000000">
        <w:rPr>
          <w:rFonts w:ascii="Times New Roman" w:cs="Times New Roman" w:eastAsia="Times New Roman" w:hAnsi="Times New Roman"/>
          <w:sz w:val="22"/>
          <w:szCs w:val="22"/>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düzeyi: </w:t>
      </w:r>
    </w:p>
    <w:p w:rsidR="00000000" w:rsidDel="00000000" w:rsidP="00000000" w:rsidRDefault="00000000" w:rsidRPr="00000000" w14:paraId="0000002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8.00000000000006" w:lineRule="auto"/>
        <w:ind w:left="1418"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sz w:val="22"/>
          <w:szCs w:val="22"/>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sz w:val="22"/>
          <w:szCs w:val="22"/>
          <w:rtl w:val="0"/>
        </w:rPr>
        <w:t xml:space="preserve">un</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ETMIC alt biriminin Toplumsal Cinsiyet Uzmanının adını girin] ile yazılı olarak veya şahsen [adresi girin] adresinden veya [telefon numarasını girin] numaralı telefondan veya [e-posta adresini girin] e-posta adresinden iletişime geçin; veya</w:t>
      </w:r>
    </w:p>
    <w:p w:rsidR="00000000" w:rsidDel="00000000" w:rsidP="00000000" w:rsidRDefault="00000000" w:rsidRPr="00000000" w14:paraId="0000002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Ulusal düzey Cinsel İstismar, Saldırı / Cinsel Taciz ile ilgili konular için: </w:t>
      </w:r>
    </w:p>
    <w:p w:rsidR="00000000" w:rsidDel="00000000" w:rsidP="00000000" w:rsidRDefault="00000000" w:rsidRPr="00000000" w14:paraId="0000002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8.00000000000006" w:lineRule="auto"/>
        <w:ind w:left="1418"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183’ü arayın veya +90 501 183 0183 numaralı telefona WhatsApp mesajı göndererek Aile ve Sosyal Hizmetler Bakanlığı'na ulaşın. Çalışma şartları ve iş sağlığı ve güvenliği ile ilgili konular için: </w:t>
      </w:r>
    </w:p>
    <w:p w:rsidR="00000000" w:rsidDel="00000000" w:rsidP="00000000" w:rsidRDefault="00000000" w:rsidRPr="00000000" w14:paraId="0000002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78.00000000000006" w:lineRule="auto"/>
        <w:ind w:left="1418"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170’i arayın veya +90 850 222 7170 numaralı telefona WhatsApp mesajı göndererek Çalışma ve Sosyal Güvenlik Bakanlığı'na ulaşın.</w:t>
      </w:r>
    </w:p>
    <w:p w:rsidR="00000000" w:rsidDel="00000000" w:rsidP="00000000" w:rsidRDefault="00000000" w:rsidRPr="00000000" w14:paraId="00000029">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İddiaların bildirilmesi Türkiye mevzuatı tarafından zorunlu kılınmadıkça kişinin kimliği gizli tutulacaktır. İsimsiz şikayetler veya iddialar da sunulabilir ve bunlara gerekli tüm uygun önem verilecektir. Olası suistimallere ilişkin tüm raporları ciddiye alıyoruz ve araştırıp uygun önlemleri alacağız. Uygun olan durumlarda, iddia edilen olayı yaşayan kişiye destek olabilecek hizmet sağlayıcılara sıcak yönlendirmeler sağlayacağız.</w:t>
      </w:r>
    </w:p>
    <w:p w:rsidR="00000000" w:rsidDel="00000000" w:rsidP="00000000" w:rsidRDefault="00000000" w:rsidRPr="00000000" w14:paraId="0000002A">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Bu Davranış Kuralları tarafından yasaklanan herhangi bir davranış hakkında iyi niyetle endişesini dile getiren hiçbir kişiye karşı misilleme yapılmayacaktır. Bu tür bir misilleme, bu Davranış Kurallarının ihlali sayılacaktır.</w:t>
      </w:r>
    </w:p>
    <w:p w:rsidR="00000000" w:rsidDel="00000000" w:rsidP="00000000" w:rsidRDefault="00000000" w:rsidRPr="00000000" w14:paraId="0000002B">
      <w:pPr>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Davranış Kurallarını İhlal Etmenin Sonuçları</w:t>
      </w:r>
    </w:p>
    <w:p w:rsidR="00000000" w:rsidDel="00000000" w:rsidP="00000000" w:rsidRDefault="00000000" w:rsidRPr="00000000" w14:paraId="0000002C">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Davranış Kurallarının İhlal Edilmesinin Sonuçları Yüklenici Personeli tarafından bu Davranış Kurallarının herhangi bir şekilde ihlal edilmesi, iş akdinin feshine kadar varan ciddi sonuçlara yol açabilir. Şirket yaptırımlarına ek olarak, uygun olduğunda, TCDŞ/CSİ/CT eylemlerini gerçekleştirenler hakkında yasal kovuşturma yürütülmesi için vaka yasal makamlara sevk edilebilir.</w:t>
      </w:r>
    </w:p>
    <w:p w:rsidR="00000000" w:rsidDel="00000000" w:rsidP="00000000" w:rsidRDefault="00000000" w:rsidRPr="00000000" w14:paraId="0000002D">
      <w:pPr>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Uygulama</w:t>
      </w:r>
    </w:p>
    <w:p w:rsidR="00000000" w:rsidDel="00000000" w:rsidP="00000000" w:rsidRDefault="00000000" w:rsidRPr="00000000" w14:paraId="0000002E">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Uygulama Yukarıdaki ilkelerin etkin bir şekilde uygulanmasını sağlamak için yüklenici şunları taahhüt eder:</w:t>
      </w:r>
    </w:p>
    <w:p w:rsidR="00000000" w:rsidDel="00000000" w:rsidP="00000000" w:rsidRDefault="00000000" w:rsidRPr="00000000" w14:paraId="0000002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8.00000000000006"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Tüm çalışanların ÇSYE ve İSG standartlarına uymayı kabul ettiklerini ve </w:t>
      </w:r>
      <w:r w:rsidDel="00000000" w:rsidR="00000000" w:rsidRPr="00000000">
        <w:rPr>
          <w:rFonts w:ascii="Times New Roman" w:cs="Times New Roman" w:eastAsia="Times New Roman" w:hAnsi="Times New Roman"/>
          <w:sz w:val="22"/>
          <w:szCs w:val="22"/>
          <w:rtl w:val="0"/>
        </w:rPr>
        <w:t xml:space="preserve">CSİ</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sz w:val="22"/>
          <w:szCs w:val="22"/>
          <w:rtl w:val="0"/>
        </w:rPr>
        <w:t xml:space="preserve">CT</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TCDŞ veya çocukları tehlikeye atan faaliyetlerde bulunmayacaklarını onaylayan projenin 'Bireysel Davranış Kuralları'nı imzalamasını sağlamak.</w:t>
      </w:r>
    </w:p>
    <w:p w:rsidR="00000000" w:rsidDel="00000000" w:rsidP="00000000" w:rsidRDefault="00000000" w:rsidRPr="00000000" w14:paraId="0000003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8.00000000000006"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Yüklenici ve Bireysel Davranış Kurallarını işçi kamplarında, ofislerde ve çalışma alanının halka açık alanlarında belirgin ve net bir şekilde sergilemek. Bekleme, dinlenme ve lobi alanları, kantin alanları ve sağlık klinikleri bu alanlara örnektir.</w:t>
      </w:r>
    </w:p>
    <w:p w:rsidR="00000000" w:rsidDel="00000000" w:rsidP="00000000" w:rsidRDefault="00000000" w:rsidRPr="00000000" w14:paraId="0000003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8.00000000000006"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Yüklenici ve Bireysel Davranış Kurallarının asılan ve dağıtılan kopyalarının, çalışma sahası alanlarında kullanılan uygun dile ve yabancı personel için kendi ana dillerine çevrilmesini sağlamak.</w:t>
      </w:r>
    </w:p>
    <w:p w:rsidR="00000000" w:rsidDel="00000000" w:rsidP="00000000" w:rsidRDefault="00000000" w:rsidRPr="00000000" w14:paraId="0000003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8.00000000000006"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Şirketin </w:t>
      </w:r>
      <w:r w:rsidDel="00000000" w:rsidR="00000000" w:rsidRPr="00000000">
        <w:rPr>
          <w:rFonts w:ascii="Times New Roman" w:cs="Times New Roman" w:eastAsia="Times New Roman" w:hAnsi="Times New Roman"/>
          <w:sz w:val="22"/>
          <w:szCs w:val="22"/>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/TCDŞ konularını ele almak üzere 'Odak Noktası' olarak uygun bir kişinin atanmasını sağlamak.</w:t>
      </w:r>
    </w:p>
    <w:p w:rsidR="00000000" w:rsidDel="00000000" w:rsidP="00000000" w:rsidRDefault="00000000" w:rsidRPr="00000000" w14:paraId="0000003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8.00000000000006"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Şirketin, kararlaştırılan nihai </w:t>
      </w:r>
      <w:r w:rsidDel="00000000" w:rsidR="00000000" w:rsidRPr="00000000">
        <w:rPr>
          <w:rFonts w:ascii="Times New Roman" w:cs="Times New Roman" w:eastAsia="Times New Roman" w:hAnsi="Times New Roman"/>
          <w:sz w:val="22"/>
          <w:szCs w:val="22"/>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Eylem Planını etkin bir şekilde uygulamasını sağlamak ve iyileştirmeler ile güncellemeler için uygun şekilde AYGM </w:t>
      </w:r>
      <w:r w:rsidDel="00000000" w:rsidR="00000000" w:rsidRPr="00000000">
        <w:rPr>
          <w:rFonts w:ascii="Times New Roman" w:cs="Times New Roman" w:eastAsia="Times New Roman" w:hAnsi="Times New Roman"/>
          <w:sz w:val="22"/>
          <w:szCs w:val="22"/>
          <w:rtl w:val="0"/>
        </w:rPr>
        <w:t xml:space="preserve">PUB</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Times New Roman" w:cs="Times New Roman" w:eastAsia="Times New Roman" w:hAnsi="Times New Roman"/>
          <w:sz w:val="22"/>
          <w:szCs w:val="22"/>
          <w:rtl w:val="0"/>
        </w:rPr>
        <w:t xml:space="preserve">a</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geri bildirimde bulunmak.</w:t>
      </w:r>
    </w:p>
    <w:p w:rsidR="00000000" w:rsidDel="00000000" w:rsidP="00000000" w:rsidRDefault="00000000" w:rsidRPr="00000000" w14:paraId="0000003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8.00000000000006"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Tüm çalışanların, şirketin ÇSYE ve İSG standartları ile ilgili Davranış Kuralları taahhütlerine ve projenin </w:t>
      </w:r>
      <w:r w:rsidDel="00000000" w:rsidR="00000000" w:rsidRPr="00000000">
        <w:rPr>
          <w:rFonts w:ascii="Times New Roman" w:cs="Times New Roman" w:eastAsia="Times New Roman" w:hAnsi="Times New Roman"/>
          <w:sz w:val="22"/>
          <w:szCs w:val="22"/>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 Eylem Planına aşina olmalarını sağlamak amacıyla işe başlamadan önce bir oryantasyon eğitim kursuna katılmalarını sağlamak.</w:t>
      </w:r>
    </w:p>
    <w:p w:rsidR="00000000" w:rsidDel="00000000" w:rsidP="00000000" w:rsidRDefault="00000000" w:rsidRPr="00000000" w14:paraId="0000003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60" w:before="0" w:line="278.00000000000006"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Projenin ÇSYE ve İSG standartları ile Davranış Kuralları anlayışını güçlendirmek için tüm çalışanların, işe başlamadan önceki ilk oryantasyon eğitiminden başlayarak sözleşme süresi boyunca ayda bir kez zorunlu bir eğitim kursuna katılmalarını sağlamak.</w:t>
      </w:r>
    </w:p>
    <w:p w:rsidR="00000000" w:rsidDel="00000000" w:rsidP="00000000" w:rsidRDefault="00000000" w:rsidRPr="00000000" w14:paraId="00000036">
      <w:pPr>
        <w:jc w:val="both"/>
        <w:rPr>
          <w:rFonts w:ascii="Times New Roman" w:cs="Times New Roman" w:eastAsia="Times New Roman" w:hAnsi="Times New Roman"/>
          <w:b w:val="1"/>
          <w:bCs w:val="1"/>
          <w:sz w:val="22"/>
          <w:szCs w:val="22"/>
        </w:rPr>
      </w:pPr>
      <w:r w:rsidDel="00000000" w:rsidR="00000000" w:rsidRPr="00000000">
        <w:rPr>
          <w:rtl w:val="0"/>
        </w:rPr>
      </w:r>
    </w:p>
    <w:p w:rsidR="00000000" w:rsidDel="00000000" w:rsidP="00000000" w:rsidRDefault="00000000" w:rsidRPr="00000000" w14:paraId="00000037">
      <w:pPr>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Yüklenici Personeli İçin</w:t>
      </w:r>
    </w:p>
    <w:p w:rsidR="00000000" w:rsidDel="00000000" w:rsidP="00000000" w:rsidRDefault="00000000" w:rsidRPr="00000000" w14:paraId="00000038">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Yüklenici Personeli İçin Bu Davranış Kurallarının anladığım dilde yazılmış bir kopyasını aldım. Bu Davranış Kuralları hakkında herhangi bir sorum olursa, açıklama istemek için [Yüklenicinin ilgili deneyime sahip iletişim kişisinin adını girin] ile iletişime geçebileceğimi anlıyorum. Yüklenici Personelinin Adı: [ismi girin] </w:t>
      </w:r>
    </w:p>
    <w:p w:rsidR="00000000" w:rsidDel="00000000" w:rsidP="00000000" w:rsidRDefault="00000000" w:rsidRPr="00000000" w14:paraId="00000039">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İmza : _______________________________________________________ </w:t>
      </w:r>
    </w:p>
    <w:p w:rsidR="00000000" w:rsidDel="00000000" w:rsidP="00000000" w:rsidRDefault="00000000" w:rsidRPr="00000000" w14:paraId="0000003A">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Tarih : [gün/ay/yıl] ____________________________________ </w:t>
      </w:r>
    </w:p>
    <w:p w:rsidR="00000000" w:rsidDel="00000000" w:rsidP="00000000" w:rsidRDefault="00000000" w:rsidRPr="00000000" w14:paraId="0000003B">
      <w:pPr>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3C">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Karşı imza için Yüklenicinin yetkili temsilcisinin adı: [ismi girin] </w:t>
      </w:r>
    </w:p>
    <w:p w:rsidR="00000000" w:rsidDel="00000000" w:rsidP="00000000" w:rsidRDefault="00000000" w:rsidRPr="00000000" w14:paraId="0000003D">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İmza : _______________________________________________________ </w:t>
      </w:r>
    </w:p>
    <w:p w:rsidR="00000000" w:rsidDel="00000000" w:rsidP="00000000" w:rsidRDefault="00000000" w:rsidRPr="00000000" w14:paraId="0000003E">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Tarih : [gün/ay/yıl]________________________________________</w:t>
      </w:r>
    </w:p>
    <w:p w:rsidR="00000000" w:rsidDel="00000000" w:rsidP="00000000" w:rsidRDefault="00000000" w:rsidRPr="00000000" w14:paraId="0000003F">
      <w:pPr>
        <w:spacing w:before="240" w:lineRule="auto"/>
        <w:jc w:val="both"/>
        <w:rPr>
          <w:rFonts w:ascii="Times New Roman" w:cs="Times New Roman" w:eastAsia="Times New Roman" w:hAnsi="Times New Roman"/>
          <w:b w:val="1"/>
          <w:bCs w:val="1"/>
          <w:sz w:val="22"/>
          <w:szCs w:val="22"/>
        </w:rPr>
      </w:pPr>
      <w:r w:rsidDel="00000000" w:rsidR="00000000" w:rsidRPr="00000000">
        <w:rPr>
          <w:rtl w:val="0"/>
        </w:rPr>
      </w:r>
    </w:p>
    <w:p w:rsidR="00000000" w:rsidDel="00000000" w:rsidP="00000000" w:rsidRDefault="00000000" w:rsidRPr="00000000" w14:paraId="00000040">
      <w:pPr>
        <w:spacing w:before="240" w:lineRule="auto"/>
        <w:jc w:val="both"/>
        <w:rPr>
          <w:rFonts w:ascii="Times New Roman" w:cs="Times New Roman" w:eastAsia="Times New Roman" w:hAnsi="Times New Roman"/>
          <w:b w:val="1"/>
          <w:bCs w:val="1"/>
          <w:sz w:val="22"/>
          <w:szCs w:val="22"/>
        </w:rPr>
      </w:pPr>
      <w:r w:rsidDel="00000000" w:rsidR="00000000" w:rsidRPr="00000000">
        <w:rPr>
          <w:rtl w:val="0"/>
        </w:rPr>
      </w:r>
    </w:p>
    <w:p w:rsidR="00000000" w:rsidDel="00000000" w:rsidP="00000000" w:rsidRDefault="00000000" w:rsidRPr="00000000" w14:paraId="00000041">
      <w:pPr>
        <w:jc w:val="both"/>
        <w:rPr>
          <w:rFonts w:ascii="Times New Roman" w:cs="Times New Roman" w:eastAsia="Times New Roman" w:hAnsi="Times New Roman"/>
          <w:b w:val="1"/>
          <w:bCs w:val="1"/>
          <w:sz w:val="22"/>
          <w:szCs w:val="22"/>
        </w:rPr>
      </w:pPr>
      <w:r w:rsidDel="00000000" w:rsidR="00000000" w:rsidRPr="00000000">
        <w:rPr>
          <w:rtl w:val="0"/>
        </w:rPr>
      </w:r>
    </w:p>
    <w:p w:rsidR="00000000" w:rsidDel="00000000" w:rsidP="00000000" w:rsidRDefault="00000000" w:rsidRPr="00000000" w14:paraId="00000042">
      <w:pPr>
        <w:jc w:val="both"/>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EK 1: Cinsel Sömürü ve İstismar (CSİ) ve Cinsel Taciz (CT) Teşkil Eden Davranışlar</w:t>
      </w:r>
    </w:p>
    <w:p w:rsidR="00000000" w:rsidDel="00000000" w:rsidP="00000000" w:rsidRDefault="00000000" w:rsidRPr="00000000" w14:paraId="00000043">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Uygun şikayetler; personel veya faydalanıcılar tarafından gerçekleştirilen suistimalleri, CSİ/CT vakalarını, ayrımcılığı, zorlamayı, yetkinin kötüye kullanılmasını, yıldırmayı, cinsel açıdan kışkırtıcı dil ve davranışları ve cinsel iyilikler için yetkinin kötüye kullanılmasını içerir.</w:t>
      </w:r>
    </w:p>
    <w:p w:rsidR="00000000" w:rsidDel="00000000" w:rsidP="00000000" w:rsidRDefault="00000000" w:rsidRPr="00000000" w14:paraId="00000044">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Aşağıdaki kapsamlı olmayan liste, yasaklanmış davranış türlerini örneklemek amacıyla hazırlanmıştır: </w:t>
      </w:r>
    </w:p>
    <w:p w:rsidR="00000000" w:rsidDel="00000000" w:rsidP="00000000" w:rsidRDefault="00000000" w:rsidRPr="00000000" w14:paraId="0000004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tl w:val="0"/>
        </w:rPr>
        <w:t xml:space="preserve">Cinsel istismar ve istismar örnekleri şunları içerir ancak bunlarla sınırlı değildir:</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Bir Yüklenici Personelinin, bir topluluk üyesine cinsel ilişki karşılığında kendisine çalışma sahasıyla ilgili işler (örneğin yemek pişirme ve temizlik) bulabileceğini söylemesi.</w:t>
      </w:r>
    </w:p>
    <w:p w:rsidR="00000000" w:rsidDel="00000000" w:rsidP="00000000" w:rsidRDefault="00000000" w:rsidRPr="00000000" w14:paraId="0000004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2"/>
          <w:szCs w:val="22"/>
          <w:rtl w:val="0"/>
        </w:rPr>
        <w:t xml:space="preserve">Hanelere elektrik girişini bağlayan bir Yüklenici Personeli, kadın hane reisi olan hanelerin şebekeye bağlantısını cinsel ilişki karşılığında yapabileceğini söylemesi</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4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Bir Yüklenici Personelinin bir topluluk üyesine tecavüz etmesi veya başka bir şekilde cinsel saldırıda bulunması.</w:t>
      </w:r>
    </w:p>
    <w:p w:rsidR="00000000" w:rsidDel="00000000" w:rsidP="00000000" w:rsidRDefault="00000000" w:rsidRPr="00000000" w14:paraId="0000004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sz w:val="22"/>
          <w:szCs w:val="22"/>
          <w:rtl w:val="0"/>
        </w:rPr>
        <w:t xml:space="preserve">Bir Yüklenici Personeli, kendisinden cinsel bir talebi yerine getirmediği sürece bir kişinin Sahaya girişine izin vermemesi</w:t>
      </w: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4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Bir Yüklenici Personelinin, Sözleşme kapsamında işe başvuruda bulunan bir kişiye, kendisiyle cinsel ilişkiye girmesi şartıyla onu işe alacağını söylemesi.</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426"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59"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tl w:val="0"/>
        </w:rPr>
        <w:t xml:space="preserve">İş ortamında cinsel taciz örnekleri:</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426" w:right="0" w:firstLine="0"/>
        <w:jc w:val="both"/>
        <w:rPr>
          <w:rFonts w:ascii="Times New Roman" w:cs="Times New Roman" w:eastAsia="Times New Roman" w:hAnsi="Times New Roman"/>
          <w:b w:val="0"/>
          <w:bCs w:val="0"/>
          <w:i w:val="0"/>
          <w:iCs w:val="0"/>
          <w:smallCaps w:val="0"/>
          <w:strike w:val="0"/>
          <w:color w:val="000000"/>
          <w:sz w:val="22"/>
          <w:szCs w:val="22"/>
          <w:u w:val="singl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Yüklenici Personelinin başka bir Yüklenici Personelinin görünüşü (olumlu veya olumsuz) ve cinsel çekiciliği hakkında yorum yapması.</w:t>
      </w:r>
    </w:p>
    <w:p w:rsidR="00000000" w:rsidDel="00000000" w:rsidP="00000000" w:rsidRDefault="00000000" w:rsidRPr="00000000" w14:paraId="0000005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Bir Yüklenici Personeli, başka bir Yüklenici Personelinin görünüşü hakkındaki yorumlarından şikayet ettiğinde, diğer Yüklenici Personelinin onun giyim tarzı nedeniyle bunu "hak ettiğini" söylemesi.</w:t>
      </w:r>
    </w:p>
    <w:p w:rsidR="00000000" w:rsidDel="00000000" w:rsidP="00000000" w:rsidRDefault="00000000" w:rsidRPr="00000000" w14:paraId="0000005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Bir Yüklenici Personelinin başka bir Yüklenici veya İşveren Personeline istenmeyen şekilde dokunması.</w:t>
      </w:r>
    </w:p>
    <w:p w:rsidR="00000000" w:rsidDel="00000000" w:rsidP="00000000" w:rsidRDefault="00000000" w:rsidRPr="00000000" w14:paraId="0000005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60" w:before="0" w:line="259" w:lineRule="auto"/>
        <w:ind w:left="426" w:right="0" w:hanging="36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Bir Yüklenici Personelinin başka bir Yüklenici Personeline, kendisine çıplak fotoğraflarını göndermesi durumunda maaşına zam yapacağını veya terfi ettireceğini söylemesi</w:t>
      </w:r>
    </w:p>
    <w:p w:rsidR="00000000" w:rsidDel="00000000" w:rsidP="00000000" w:rsidRDefault="00000000" w:rsidRPr="00000000" w14:paraId="00000053">
      <w:pPr>
        <w:spacing w:line="259" w:lineRule="auto"/>
        <w:ind w:left="66" w:firstLine="0"/>
        <w:jc w:val="both"/>
        <w:rPr>
          <w:rFonts w:ascii="Times New Roman" w:cs="Times New Roman" w:eastAsia="Times New Roman" w:hAnsi="Times New Roman"/>
          <w:sz w:val="22"/>
          <w:szCs w:val="22"/>
        </w:rPr>
      </w:pPr>
      <w:r w:rsidDel="00000000" w:rsidR="00000000" w:rsidRPr="00000000">
        <w:rPr>
          <w:rtl w:val="0"/>
        </w:rPr>
      </w:r>
    </w:p>
    <w:p w:rsidR="00000000" w:rsidDel="00000000" w:rsidP="00000000" w:rsidRDefault="00000000" w:rsidRPr="00000000" w14:paraId="00000054">
      <w:pPr>
        <w:jc w:val="both"/>
        <w:rPr>
          <w:rFonts w:ascii="Times New Roman" w:cs="Times New Roman" w:eastAsia="Times New Roman" w:hAnsi="Times New Roman"/>
          <w:b w:val="1"/>
          <w:bCs w:val="1"/>
          <w:sz w:val="22"/>
          <w:szCs w:val="22"/>
          <w:u w:val="single"/>
        </w:rPr>
      </w:pPr>
      <w:r w:rsidDel="00000000" w:rsidR="00000000" w:rsidRPr="00000000">
        <w:rPr>
          <w:rFonts w:ascii="Times New Roman" w:cs="Times New Roman" w:eastAsia="Times New Roman" w:hAnsi="Times New Roman"/>
          <w:b w:val="1"/>
          <w:bCs w:val="1"/>
          <w:sz w:val="22"/>
          <w:szCs w:val="22"/>
          <w:u w:val="single"/>
          <w:rtl w:val="0"/>
        </w:rPr>
        <w:t xml:space="preserve">TEMEL TANIMLAR</w:t>
      </w:r>
    </w:p>
    <w:p w:rsidR="00000000" w:rsidDel="00000000" w:rsidP="00000000" w:rsidRDefault="00000000" w:rsidRPr="00000000" w14:paraId="00000055">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İlgili tüm terimlerin tanımları Dünya Bankası İyi Uygulama Notlarında bulunabilir: 'İnsani Gelişme Operasyonlarında Cinsel Sömürü ve İstismar ve Cinsel Tacizin (CSİ/CT) Ele Alınması', 'Büyük İnşaat İşlerini İçeren Yatırım Projesi Finansmanında Cinsel Sömürü ve İstismar ve Cinsel Tacizin (CSİ/CT) Ele Alınması' ve İnsani Yardım Eyleminde Toplumsal Cinsiyete Dayalı Şiddet Müdahalelerinin Entegre Edilmesine İlişkin IASC Kılavuzları.</w:t>
      </w:r>
    </w:p>
    <w:p w:rsidR="00000000" w:rsidDel="00000000" w:rsidP="00000000" w:rsidRDefault="00000000" w:rsidRPr="00000000" w14:paraId="00000056">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Çocuk</w:t>
      </w:r>
      <w:r w:rsidDel="00000000" w:rsidR="00000000" w:rsidRPr="00000000">
        <w:rPr>
          <w:rFonts w:ascii="Times New Roman" w:cs="Times New Roman" w:eastAsia="Times New Roman" w:hAnsi="Times New Roman"/>
          <w:sz w:val="22"/>
          <w:szCs w:val="22"/>
          <w:rtl w:val="0"/>
        </w:rPr>
        <w:t xml:space="preserve">: 18</w:t>
      </w:r>
      <w:r w:rsidDel="00000000" w:rsidR="00000000" w:rsidRPr="00000000">
        <w:rPr>
          <w:rFonts w:ascii="Times New Roman" w:cs="Times New Roman" w:eastAsia="Times New Roman" w:hAnsi="Times New Roman"/>
          <w:sz w:val="22"/>
          <w:szCs w:val="22"/>
          <w:vertAlign w:val="superscript"/>
          <w:rtl w:val="0"/>
        </w:rPr>
        <w:t xml:space="preserve">3</w:t>
      </w:r>
      <w:r w:rsidDel="00000000" w:rsidR="00000000" w:rsidRPr="00000000">
        <w:rPr>
          <w:rFonts w:ascii="Times New Roman" w:cs="Times New Roman" w:eastAsia="Times New Roman" w:hAnsi="Times New Roman"/>
          <w:sz w:val="22"/>
          <w:szCs w:val="22"/>
          <w:rtl w:val="0"/>
        </w:rPr>
        <w:t xml:space="preserve"> yaşın altındaki bir kişiyi ifade eder ve bir çocuk tarafından veya çocuk adına yapılan CSİ/CT iddiaları, çocuğu korumak için ek güvencelerle ele alınacaktır.</w:t>
      </w:r>
    </w:p>
    <w:p w:rsidR="00000000" w:rsidDel="00000000" w:rsidP="00000000" w:rsidRDefault="00000000" w:rsidRPr="00000000" w14:paraId="00000057">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Çocuğun Cinsel İstismarı</w:t>
      </w:r>
      <w:r w:rsidDel="00000000" w:rsidR="00000000" w:rsidRPr="00000000">
        <w:rPr>
          <w:rFonts w:ascii="Times New Roman" w:cs="Times New Roman" w:eastAsia="Times New Roman" w:hAnsi="Times New Roman"/>
          <w:sz w:val="22"/>
          <w:szCs w:val="22"/>
          <w:rtl w:val="0"/>
        </w:rPr>
        <w:t xml:space="preserve">: Bir çocuğun onam veremeyeceği akılda tutularak, bir çocukla her türlü cinsel ilişkiyi ifade eder. Dünya Bankası, ulusal kanunlar daha düşük bir yaş belirlemiş olsa bile, 18 yaşın altındaki herkesi çocuk olarak kabul eder ve bu kişilerin özgür ve gönüllü onam veremeyeceğini varsayar.</w:t>
      </w:r>
    </w:p>
    <w:p w:rsidR="00000000" w:rsidDel="00000000" w:rsidP="00000000" w:rsidRDefault="00000000" w:rsidRPr="00000000" w14:paraId="00000058">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Şikayetçi</w:t>
      </w:r>
      <w:r w:rsidDel="00000000" w:rsidR="00000000" w:rsidRPr="00000000">
        <w:rPr>
          <w:rFonts w:ascii="Times New Roman" w:cs="Times New Roman" w:eastAsia="Times New Roman" w:hAnsi="Times New Roman"/>
          <w:sz w:val="22"/>
          <w:szCs w:val="22"/>
          <w:rtl w:val="0"/>
        </w:rPr>
        <w:t xml:space="preserve">: CSİ iddiasını belirlenen prosedürlere uygun olarak ŞM'ye ileten, CSİ/CT mağduru veya yanlış uygulamadan haberdar olan başka bir kişidir.</w:t>
      </w:r>
    </w:p>
    <w:p w:rsidR="00000000" w:rsidDel="00000000" w:rsidP="00000000" w:rsidRDefault="00000000" w:rsidRPr="00000000" w14:paraId="00000059">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Gizlilik</w:t>
      </w:r>
      <w:r w:rsidDel="00000000" w:rsidR="00000000" w:rsidRPr="00000000">
        <w:rPr>
          <w:rFonts w:ascii="Times New Roman" w:cs="Times New Roman" w:eastAsia="Times New Roman" w:hAnsi="Times New Roman"/>
          <w:sz w:val="22"/>
          <w:szCs w:val="22"/>
          <w:rtl w:val="0"/>
        </w:rPr>
        <w:t xml:space="preserve">: Hizmet sağlayıcıların danışanlar hakkında toplanan bilgileri koruması ve vakalar hakkındaki bilgileri yalnızca onların açık izniyle paylaşması gerektiğini belirten etik bir ilkedir.</w:t>
      </w:r>
    </w:p>
    <w:p w:rsidR="00000000" w:rsidDel="00000000" w:rsidP="00000000" w:rsidRDefault="00000000" w:rsidRPr="00000000" w14:paraId="0000005A">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Onam</w:t>
      </w:r>
      <w:r w:rsidDel="00000000" w:rsidR="00000000" w:rsidRPr="00000000">
        <w:rPr>
          <w:rFonts w:ascii="Times New Roman" w:cs="Times New Roman" w:eastAsia="Times New Roman" w:hAnsi="Times New Roman"/>
          <w:sz w:val="22"/>
          <w:szCs w:val="22"/>
          <w:rtl w:val="0"/>
        </w:rPr>
        <w:t xml:space="preserve">: Düşünceli bir değerlendirmeden sonra gönüllü ve özgürce verilen onay veya kabulü ifade eder. Onam vermek için bireyler, onam verdikleri sırada ilgili tüm gerçeklere erişebilmeli ve herhangi bir eylemin sonuçlarını değerlendirip anlayabilmelidir. Bir eyleme katılmayı reddetme haklarının farkında olmalı, bu hakkı kullanma gücüne sahip olmalı ve finansal mülahazalar, zorlama veya tehditlerle baskı altında hissetmemelidirler. CSİ/CT vakalarında onam almak, onlar hakkındaki bilgileri yönlendirme hizmetleri gibi başkalarıyla paylaşmadan önce mağdurların iznini almak anlamına gelir.</w:t>
      </w:r>
    </w:p>
    <w:p w:rsidR="00000000" w:rsidDel="00000000" w:rsidP="00000000" w:rsidRDefault="00000000" w:rsidRPr="00000000" w14:paraId="0000005B">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TCDŞ Hizmet Sağlayıcı</w:t>
      </w:r>
      <w:r w:rsidDel="00000000" w:rsidR="00000000" w:rsidRPr="00000000">
        <w:rPr>
          <w:rFonts w:ascii="Times New Roman" w:cs="Times New Roman" w:eastAsia="Times New Roman" w:hAnsi="Times New Roman"/>
          <w:sz w:val="22"/>
          <w:szCs w:val="22"/>
          <w:rtl w:val="0"/>
        </w:rPr>
        <w:t xml:space="preserve">: Sağlık hizmetleri, psikososyal destek, barınma, adli yardım, emniyet/güvenlik hizmetleri vb. gibi TCDŞ mağdur için özel hizmetler sunan bir kuruluştur.</w:t>
      </w:r>
    </w:p>
    <w:p w:rsidR="00000000" w:rsidDel="00000000" w:rsidP="00000000" w:rsidRDefault="00000000" w:rsidRPr="00000000" w14:paraId="0000005C">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Toplumsal Cinsiyete Dayalı Şiddet (TCDŞ)</w:t>
      </w:r>
      <w:r w:rsidDel="00000000" w:rsidR="00000000" w:rsidRPr="00000000">
        <w:rPr>
          <w:rFonts w:ascii="Times New Roman" w:cs="Times New Roman" w:eastAsia="Times New Roman" w:hAnsi="Times New Roman"/>
          <w:sz w:val="22"/>
          <w:szCs w:val="22"/>
          <w:rtl w:val="0"/>
        </w:rPr>
        <w:t xml:space="preserve">: Toplumsal cinsiyete dayalı şiddet (TCDŞ); kişinin iradesine aykırı olarak uygulanan ve erkekler ile kadınlar arasındaki toplumsal olarak atfedilen (yani cinsiyet) farklılıklara dayanan her türlü zararlı eylem için kullanılan şemsiye bir terimdir. Fiziksel, cinsel veya zihinsel zarar veya ıstırap veren eylemleri, bu tür eylem tehditlerini, zorlamayı ve diğer özgürlükten yoksun bırakmaları içerir. Bu eylemler kamusal veya özel alanda meydana gelebilir. Dünya genelinde toplumsal cinsiyete dayalı şiddet orantısız bir şekilde kadınları ve kız çocuklarını etkilemektedir. </w:t>
      </w:r>
      <w:r w:rsidDel="00000000" w:rsidR="00000000" w:rsidRPr="00000000">
        <w:rPr>
          <w:rFonts w:ascii="Times New Roman" w:cs="Times New Roman" w:eastAsia="Times New Roman" w:hAnsi="Times New Roman"/>
          <w:sz w:val="22"/>
          <w:szCs w:val="22"/>
          <w:vertAlign w:val="superscript"/>
          <w:rtl w:val="0"/>
        </w:rPr>
        <w:t xml:space="preserve">4</w:t>
      </w:r>
      <w:r w:rsidDel="00000000" w:rsidR="00000000" w:rsidRPr="00000000">
        <w:rPr>
          <w:rtl w:val="0"/>
        </w:rPr>
      </w:r>
    </w:p>
    <w:p w:rsidR="00000000" w:rsidDel="00000000" w:rsidP="00000000" w:rsidRDefault="00000000" w:rsidRPr="00000000" w14:paraId="0000005D">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Uluslararası finansmanlı bir proje ile ilişkili kişi:</w:t>
      </w:r>
      <w:r w:rsidDel="00000000" w:rsidR="00000000" w:rsidRPr="00000000">
        <w:rPr>
          <w:rFonts w:ascii="Times New Roman" w:cs="Times New Roman" w:eastAsia="Times New Roman" w:hAnsi="Times New Roman"/>
          <w:sz w:val="22"/>
          <w:szCs w:val="22"/>
          <w:rtl w:val="0"/>
        </w:rPr>
        <w:t xml:space="preserve"> Bu tür bireyler; uluslararası finansmanla işe alınan her türlü işçiyi, operasyonu denetleyen danışmanları, operasyonla ilgili teknik yardım faaliyetlerini veya çalışmaları yürüten danışmanları, proje sahasını korumak için tutulan güvenlik personelini, PUB personelini (Banka tarafından finanse edilsin veya edilmesin), sözleşmeleri bir eş finansör tarafından finanse edilen projedeki yüklenicileri veya danışmanları, Uluslarası Finansman Kuruluşu personelini veya proje TCDŞ gerekliliklerinin geçerli olduğu herkesi kapsar.</w:t>
      </w:r>
    </w:p>
    <w:p w:rsidR="00000000" w:rsidDel="00000000" w:rsidP="00000000" w:rsidRDefault="00000000" w:rsidRPr="00000000" w14:paraId="0000005E">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Potansiyel Failler:</w:t>
      </w:r>
      <w:r w:rsidDel="00000000" w:rsidR="00000000" w:rsidRPr="00000000">
        <w:rPr>
          <w:rFonts w:ascii="Times New Roman" w:cs="Times New Roman" w:eastAsia="Times New Roman" w:hAnsi="Times New Roman"/>
          <w:sz w:val="22"/>
          <w:szCs w:val="22"/>
          <w:rtl w:val="0"/>
        </w:rPr>
        <w:t xml:space="preserve"> Bu notun amaçları doğrultusunda, CSİ/CT'nin potansiyel failleri proje ile ilişkili herhangi bir personel olabilir; bu kişiler sadece inşaat işçilerini değil, aynı zamanda inşaat işlerini denetleyen veya teknik yardım faaliyetlerini ya da çalışmaları yürüten danışmanları ve proje personelini veya bir proje sahasını korumak için tutulan güvenlik görevlilerini de içerebilir.</w:t>
      </w:r>
    </w:p>
    <w:p w:rsidR="00000000" w:rsidDel="00000000" w:rsidP="00000000" w:rsidRDefault="00000000" w:rsidRPr="00000000" w14:paraId="0000005F">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Cinsel İstismar</w:t>
      </w:r>
      <w:r w:rsidDel="00000000" w:rsidR="00000000" w:rsidRPr="00000000">
        <w:rPr>
          <w:rFonts w:ascii="Times New Roman" w:cs="Times New Roman" w:eastAsia="Times New Roman" w:hAnsi="Times New Roman"/>
          <w:sz w:val="22"/>
          <w:szCs w:val="22"/>
          <w:rtl w:val="0"/>
        </w:rPr>
        <w:t xml:space="preserve">: Başkasının cinsel sömürüsünden maddi, sosyal veya siyasi olarak yararlanmak dahil ancak bunlarla sınırlı olmamak üzere, cinsel amaçlar için savunmasızlık durumunun, güç farkının veya güvenin fiili veya teşebbüs aşamasındaki kötüye kullanımıdır. Uluslararası finansmanlı operasyonlarda cinsel istismar; Banka tarafından finanse edilen mal, iş, danışmanlık dışı hizmetler veya danışmanlık hizmetlerine erişimin veya bunlardan yararlanmanın cinsel kazanç elde etmek için kullanılması durumunda meydana gelir.</w:t>
      </w:r>
    </w:p>
    <w:p w:rsidR="00000000" w:rsidDel="00000000" w:rsidP="00000000" w:rsidRDefault="00000000" w:rsidRPr="00000000" w14:paraId="00000060">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Cinsel İhlal:</w:t>
      </w:r>
      <w:r w:rsidDel="00000000" w:rsidR="00000000" w:rsidRPr="00000000">
        <w:rPr>
          <w:rFonts w:ascii="Times New Roman" w:cs="Times New Roman" w:eastAsia="Times New Roman" w:hAnsi="Times New Roman"/>
          <w:sz w:val="22"/>
          <w:szCs w:val="22"/>
          <w:rtl w:val="0"/>
        </w:rPr>
        <w:t xml:space="preserve"> Güç kullanarak veya eşitsiz veya zorlayıcı koşullar altında gerçekleştirilen, cinsel nitelikteki fiili veya tehdit edici fiziksel saldırıdır.</w:t>
      </w:r>
    </w:p>
    <w:p w:rsidR="00000000" w:rsidDel="00000000" w:rsidP="00000000" w:rsidRDefault="00000000" w:rsidRPr="00000000" w14:paraId="00000061">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Cinsel Taciz:</w:t>
      </w:r>
      <w:r w:rsidDel="00000000" w:rsidR="00000000" w:rsidRPr="00000000">
        <w:rPr>
          <w:rFonts w:ascii="Times New Roman" w:cs="Times New Roman" w:eastAsia="Times New Roman" w:hAnsi="Times New Roman"/>
          <w:sz w:val="22"/>
          <w:szCs w:val="22"/>
          <w:rtl w:val="0"/>
        </w:rPr>
        <w:t xml:space="preserve"> İşle etkileşime girdiğinde, istihdamın bir koşulu haline getirildiğinde veya yıldırıcı, düşmanca veya saldırgan bir çalışma ortamı yarattığında; istenmeyen cinsel yaklaşımlar, cinsel iyilik </w:t>
      </w:r>
      <w:r w:rsidDel="00000000" w:rsidR="00000000" w:rsidRPr="00000000">
        <w:rPr>
          <w:rFonts w:ascii="Times New Roman" w:cs="Times New Roman" w:eastAsia="Times New Roman" w:hAnsi="Times New Roman"/>
          <w:sz w:val="22"/>
          <w:szCs w:val="22"/>
          <w:vertAlign w:val="superscript"/>
        </w:rPr>
        <w:footnoteReference w:customMarkFollows="0" w:id="2"/>
      </w:r>
      <w:r w:rsidDel="00000000" w:rsidR="00000000" w:rsidRPr="00000000">
        <w:rPr>
          <w:rFonts w:ascii="Times New Roman" w:cs="Times New Roman" w:eastAsia="Times New Roman" w:hAnsi="Times New Roman"/>
          <w:sz w:val="22"/>
          <w:szCs w:val="22"/>
          <w:rtl w:val="0"/>
        </w:rPr>
        <w:t xml:space="preserve">talepleri, cinsel nitelikli sözlü veya fiziksel davranış veya jestler veya başkası için saldırı veya aşağılama teşkil etmesi makul olarak beklenebilecek veya algılanabilecek cinsel nitelikli diğer her türlü davranıştır.</w:t>
      </w:r>
    </w:p>
    <w:p w:rsidR="00000000" w:rsidDel="00000000" w:rsidP="00000000" w:rsidRDefault="00000000" w:rsidRPr="00000000" w14:paraId="00000062">
      <w:pPr>
        <w:jc w:val="both"/>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bCs w:val="1"/>
          <w:sz w:val="22"/>
          <w:szCs w:val="22"/>
          <w:rtl w:val="0"/>
        </w:rPr>
        <w:t xml:space="preserve">Mağdur:</w:t>
      </w:r>
      <w:r w:rsidDel="00000000" w:rsidR="00000000" w:rsidRPr="00000000">
        <w:rPr>
          <w:rFonts w:ascii="Times New Roman" w:cs="Times New Roman" w:eastAsia="Times New Roman" w:hAnsi="Times New Roman"/>
          <w:sz w:val="22"/>
          <w:szCs w:val="22"/>
          <w:rtl w:val="0"/>
        </w:rPr>
        <w:t xml:space="preserve"> CSİ/CT olayı veya başka bir toplumsal cinsiyete dayalı şiddet biçimine maruz kalmış kişidir. Psikolojik ve sosyal destek sektörlerinde, "mağdur" terimi, dayanıklılığı ifade ettiği için genellikle "kurban" terimi yerine tercih edilir.</w:t>
      </w:r>
    </w:p>
    <w:sectPr>
      <w:footerReference r:id="rId8" w:type="default"/>
      <w:footerReference r:id="rId9" w:type="first"/>
      <w:footerReference r:id="rId10" w:type="even"/>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3921442</wp:posOffset>
              </wp:positionH>
              <wp:positionV relativeFrom="paragraph">
                <wp:posOffset>-9425249</wp:posOffset>
              </wp:positionV>
              <wp:extent cx="1112520" cy="379730"/>
              <wp:effectExtent b="0" l="0" r="0" t="0"/>
              <wp:wrapNone/>
              <wp:docPr descr="Official Use Only" id="2" name=""/>
              <a:graphic>
                <a:graphicData uri="http://schemas.microsoft.com/office/word/2010/wordprocessingShape">
                  <wps:wsp>
                    <wps:cNvSpPr/>
                    <wps:cNvPr id="3" name="Shape 3"/>
                    <wps:spPr>
                      <a:xfrm>
                        <a:off x="4794503" y="3594898"/>
                        <a:ext cx="1102995" cy="370205"/>
                      </a:xfrm>
                      <a:prstGeom prst="rect">
                        <a:avLst/>
                      </a:prstGeom>
                      <a:noFill/>
                      <a:ln>
                        <a:noFill/>
                      </a:ln>
                    </wps:spPr>
                    <wps:txbx>
                      <w:txbxContent>
                        <w:p w:rsidR="00000000" w:rsidDel="00000000" w:rsidP="00000000" w:rsidRDefault="00000000" w:rsidRPr="00000000">
                          <w:pPr>
                            <w:spacing w:after="0" w:before="0" w:line="277.99999237060547"/>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3921442</wp:posOffset>
              </wp:positionH>
              <wp:positionV relativeFrom="paragraph">
                <wp:posOffset>-9425249</wp:posOffset>
              </wp:positionV>
              <wp:extent cx="1112520" cy="379730"/>
              <wp:effectExtent b="0" l="0" r="0" t="0"/>
              <wp:wrapNone/>
              <wp:docPr descr="Official Use Only" id="2" name="image2.png"/>
              <a:graphic>
                <a:graphicData uri="http://schemas.openxmlformats.org/drawingml/2006/picture">
                  <pic:pic>
                    <pic:nvPicPr>
                      <pic:cNvPr descr="Official Use Only" id="0" name="image2.png"/>
                      <pic:cNvPicPr preferRelativeResize="0"/>
                    </pic:nvPicPr>
                    <pic:blipFill>
                      <a:blip r:embed="rId1"/>
                      <a:srcRect/>
                      <a:stretch>
                        <a:fillRect/>
                      </a:stretch>
                    </pic:blipFill>
                    <pic:spPr>
                      <a:xfrm>
                        <a:off x="0" y="0"/>
                        <a:ext cx="1112520" cy="37973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3921442</wp:posOffset>
              </wp:positionH>
              <wp:positionV relativeFrom="paragraph">
                <wp:posOffset>-9425249</wp:posOffset>
              </wp:positionV>
              <wp:extent cx="1112520" cy="379730"/>
              <wp:effectExtent b="0" l="0" r="0" t="0"/>
              <wp:wrapNone/>
              <wp:docPr descr="Official Use Only" id="3" name=""/>
              <a:graphic>
                <a:graphicData uri="http://schemas.microsoft.com/office/word/2010/wordprocessingShape">
                  <wps:wsp>
                    <wps:cNvSpPr/>
                    <wps:cNvPr id="4" name="Shape 4"/>
                    <wps:spPr>
                      <a:xfrm>
                        <a:off x="4794503" y="3594898"/>
                        <a:ext cx="1102995" cy="370205"/>
                      </a:xfrm>
                      <a:prstGeom prst="rect">
                        <a:avLst/>
                      </a:prstGeom>
                      <a:noFill/>
                      <a:ln>
                        <a:noFill/>
                      </a:ln>
                    </wps:spPr>
                    <wps:txbx>
                      <w:txbxContent>
                        <w:p w:rsidR="00000000" w:rsidDel="00000000" w:rsidP="00000000" w:rsidRDefault="00000000" w:rsidRPr="00000000">
                          <w:pPr>
                            <w:spacing w:after="0" w:before="0" w:line="277.99999237060547"/>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3921442</wp:posOffset>
              </wp:positionH>
              <wp:positionV relativeFrom="paragraph">
                <wp:posOffset>-9425249</wp:posOffset>
              </wp:positionV>
              <wp:extent cx="1112520" cy="379730"/>
              <wp:effectExtent b="0" l="0" r="0" t="0"/>
              <wp:wrapNone/>
              <wp:docPr descr="Official Use Only" id="3" name="image3.png"/>
              <a:graphic>
                <a:graphicData uri="http://schemas.openxmlformats.org/drawingml/2006/picture">
                  <pic:pic>
                    <pic:nvPicPr>
                      <pic:cNvPr descr="Official Use Only" id="0" name="image3.png"/>
                      <pic:cNvPicPr preferRelativeResize="0"/>
                    </pic:nvPicPr>
                    <pic:blipFill>
                      <a:blip r:embed="rId1"/>
                      <a:srcRect/>
                      <a:stretch>
                        <a:fillRect/>
                      </a:stretch>
                    </pic:blipFill>
                    <pic:spPr>
                      <a:xfrm>
                        <a:off x="0" y="0"/>
                        <a:ext cx="1112520" cy="379730"/>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3921442</wp:posOffset>
              </wp:positionH>
              <wp:positionV relativeFrom="paragraph">
                <wp:posOffset>-9425249</wp:posOffset>
              </wp:positionV>
              <wp:extent cx="1112520" cy="379730"/>
              <wp:effectExtent b="0" l="0" r="0" t="0"/>
              <wp:wrapNone/>
              <wp:docPr descr="Official Use Only" id="1" name=""/>
              <a:graphic>
                <a:graphicData uri="http://schemas.microsoft.com/office/word/2010/wordprocessingShape">
                  <wps:wsp>
                    <wps:cNvSpPr/>
                    <wps:cNvPr id="2" name="Shape 2"/>
                    <wps:spPr>
                      <a:xfrm>
                        <a:off x="4794503" y="3594898"/>
                        <a:ext cx="1102995" cy="370205"/>
                      </a:xfrm>
                      <a:prstGeom prst="rect">
                        <a:avLst/>
                      </a:prstGeom>
                      <a:noFill/>
                      <a:ln>
                        <a:noFill/>
                      </a:ln>
                    </wps:spPr>
                    <wps:txbx>
                      <w:txbxContent>
                        <w:p w:rsidR="00000000" w:rsidDel="00000000" w:rsidP="00000000" w:rsidRDefault="00000000" w:rsidRPr="00000000">
                          <w:pPr>
                            <w:spacing w:after="0" w:before="0" w:line="277.99999237060547"/>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3921442</wp:posOffset>
              </wp:positionH>
              <wp:positionV relativeFrom="paragraph">
                <wp:posOffset>-9425249</wp:posOffset>
              </wp:positionV>
              <wp:extent cx="1112520" cy="379730"/>
              <wp:effectExtent b="0" l="0" r="0" t="0"/>
              <wp:wrapNone/>
              <wp:docPr descr="Official Use Only" id="1" name="image1.png"/>
              <a:graphic>
                <a:graphicData uri="http://schemas.openxmlformats.org/drawingml/2006/picture">
                  <pic:pic>
                    <pic:nvPicPr>
                      <pic:cNvPr descr="Official Use Only" id="0" name="image1.png"/>
                      <pic:cNvPicPr preferRelativeResize="0"/>
                    </pic:nvPicPr>
                    <pic:blipFill>
                      <a:blip r:embed="rId1"/>
                      <a:srcRect/>
                      <a:stretch>
                        <a:fillRect/>
                      </a:stretch>
                    </pic:blipFill>
                    <pic:spPr>
                      <a:xfrm>
                        <a:off x="0" y="0"/>
                        <a:ext cx="1112520" cy="379730"/>
                      </a:xfrm>
                      <a:prstGeom prst="rect"/>
                      <a:ln/>
                    </pic:spPr>
                  </pic:pic>
                </a:graphicData>
              </a:graphic>
            </wp:anchor>
          </w:drawing>
        </mc:Fallback>
      </mc:AlternateConten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Bu Davranış Kuralları (</w:t>
      </w:r>
      <w:r w:rsidDel="00000000" w:rsidR="00000000" w:rsidRPr="00000000">
        <w:rPr>
          <w:rFonts w:ascii="Times New Roman" w:cs="Times New Roman" w:eastAsia="Times New Roman" w:hAnsi="Times New Roman"/>
          <w:sz w:val="16"/>
          <w:szCs w:val="16"/>
          <w:rtl w:val="0"/>
        </w:rPr>
        <w:t xml:space="preserve">DK</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Dünya Bankası Standart Tedarik Belgesi, Küçük İşler İçin Teklif Çağrısı, Mart 2021'den uyarlanmıştır. Bu Davranış Kuralları, istekli tarafından ihale belgelerine eklenecek ve ihaleyi kazanan İnşaat Yüklenicisi, ihale belgesinde sunduğu versiyonu kullanacak ve bu Davranış Kurallarını alt yüklenicileriyle yaptığı sözleşmelere de dahil edecektir.</w:t>
      </w:r>
      <w:r w:rsidDel="00000000" w:rsidR="00000000" w:rsidRPr="00000000">
        <w:rPr>
          <w:rtl w:val="0"/>
        </w:rPr>
      </w:r>
    </w:p>
  </w:footnote>
  <w:footnote w:id="1">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Aptos" w:cs="Aptos" w:eastAsia="Aptos" w:hAnsi="Aptos"/>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16"/>
          <w:szCs w:val="16"/>
          <w:u w:val="none"/>
          <w:shd w:fill="auto" w:val="clear"/>
          <w:vertAlign w:val="baseline"/>
          <w:rtl w:val="0"/>
        </w:rPr>
        <w:t xml:space="preserve">Rıza</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Bir yetişkinin, bir şeyi özgürce ve gönüllü olarak yapmayı kabul etmek için bilinçli bir seçim yapması anlamına gelir. Tehdit, zorlama veya diğer baskı biçimleri, kaçırma, dolandırıcılık, manipülasyon, aldatma veya yanlış beyan yoluyla elde edilen anlaşmalarda; kişinin zaten hak kazandığı bir menfaati engellemek için tehdit kullanılmasında veya kişiye bir menfaat sağlama sözü verilmesinde rıza yoktur. Birleşmiş Milletler Çocuk Hakları Sözleşmesi uyarınca, Dünya Bankası, Davranış Kuralları'nın yürürlüğe girdiği ülkenin ulusal mevzuatında daha düşük bir yaş sınırı olsa bile, 18 yaşın altındaki çocuklar tarafından rıza verilemeyeceğini düşünmektedir. Çocuğun yaşı ve rızası hakkındaki yanlış inanış bir savunma teşkil etmez.</w:t>
      </w:r>
    </w:p>
  </w:footnote>
  <w:footnote w:id="2">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Style w:val="FootnoteReference"/>
          <w:vertAlign w:val="superscript"/>
        </w:rPr>
        <w:footnoteRef/>
      </w:r>
      <w:r w:rsidDel="00000000" w:rsidR="00000000" w:rsidRPr="00000000">
        <w:rPr>
          <w:rFonts w:ascii="Aptos" w:cs="Aptos" w:eastAsia="Aptos" w:hAnsi="Aptos"/>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Bu, Birleşmiş Milletler Çocuk Hakları Sözleşmesi'nin 1. Maddesi ile uyumludur.</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ptos" w:cs="Aptos" w:eastAsia="Aptos" w:hAnsi="Aptos"/>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superscript"/>
          <w:rtl w:val="0"/>
        </w:rPr>
        <w:t xml:space="preserve">4</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Bkz. </w:t>
      </w:r>
      <w:r w:rsidDel="00000000" w:rsidR="00000000" w:rsidRPr="00000000">
        <w:rPr>
          <w:rFonts w:ascii="Times New Roman" w:cs="Times New Roman" w:eastAsia="Times New Roman" w:hAnsi="Times New Roman"/>
          <w:sz w:val="16"/>
          <w:szCs w:val="16"/>
          <w:rtl w:val="0"/>
        </w:rPr>
        <w:t xml:space="preserve">CSİ/CT</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GPN (2020) Sözlüğü ve 2015 Kurumlararası Daimi Komite Cinsiyete Dayalı Şiddet Rehberi, s. 5.</w:t>
      </w:r>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5">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tr"/>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footer" Target="foot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6zwSmZKVdVZYa5lA6rFmN7GTrDA==">CgMxLjA4AHIhMTZWVG9aM2s2M1IxU28tNmRNWTY4aEU4RFBHYW5RRWtV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6ef30c17,55aed852,7771cab3</vt:lpwstr>
  </property>
  <property fmtid="{D5CDD505-2E9C-101B-9397-08002B2CF9AE}" pid="3" name="ClassificationContentMarkingFooterFontProps">
    <vt:lpwstr>#000000,10,Calibri</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2025-11-04T08:46:08Z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63344a51-4803-4f24-b150-ca24ba3ec77a</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ies>
</file>